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E6" w:rsidRPr="009707DB" w:rsidRDefault="009707DB" w:rsidP="009707DB">
      <w:pPr>
        <w:pStyle w:val="Heading1"/>
        <w:spacing w:before="120"/>
        <w:jc w:val="left"/>
        <w:rPr>
          <w:color w:val="C6292D"/>
        </w:rPr>
      </w:pPr>
      <w:r w:rsidRPr="009707DB">
        <w:rPr>
          <w:color w:val="C6292D"/>
        </w:rPr>
        <w:t xml:space="preserve">Sample Itinerary </w:t>
      </w:r>
      <w:r w:rsidR="009B0675">
        <w:rPr>
          <w:color w:val="C6292D"/>
        </w:rPr>
        <w:t>2</w:t>
      </w:r>
    </w:p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House sitting instructions"/>
      </w:tblPr>
      <w:tblGrid>
        <w:gridCol w:w="5400"/>
        <w:gridCol w:w="5400"/>
      </w:tblGrid>
      <w:tr w:rsidR="009707DB" w:rsidTr="0037160A">
        <w:tc>
          <w:tcPr>
            <w:tcW w:w="10800" w:type="dxa"/>
            <w:gridSpan w:val="2"/>
            <w:shd w:val="clear" w:color="auto" w:fill="C6292D"/>
          </w:tcPr>
          <w:p w:rsidR="009707DB" w:rsidRPr="009707DB" w:rsidRDefault="009707DB">
            <w:pPr>
              <w:pStyle w:val="Heading2"/>
              <w:outlineLvl w:val="1"/>
              <w:rPr>
                <w:sz w:val="24"/>
              </w:rPr>
            </w:pPr>
            <w:bookmarkStart w:id="0" w:name="_GoBack" w:colFirst="0" w:colLast="0"/>
            <w:r w:rsidRPr="009707DB">
              <w:rPr>
                <w:sz w:val="24"/>
              </w:rPr>
              <w:t>Day 1 - tehran</w:t>
            </w:r>
          </w:p>
        </w:tc>
      </w:tr>
      <w:bookmarkEnd w:id="0"/>
      <w:tr w:rsidR="009707DB" w:rsidTr="00E40DAC">
        <w:tc>
          <w:tcPr>
            <w:tcW w:w="10800" w:type="dxa"/>
            <w:gridSpan w:val="2"/>
          </w:tcPr>
          <w:p w:rsidR="009707DB" w:rsidRPr="009707DB" w:rsidRDefault="009707DB">
            <w:pPr>
              <w:rPr>
                <w:rFonts w:asciiTheme="majorHAnsi" w:hAnsiTheme="majorHAnsi"/>
                <w:sz w:val="20"/>
              </w:rPr>
            </w:pPr>
          </w:p>
        </w:tc>
      </w:tr>
      <w:tr w:rsidR="009707DB" w:rsidTr="009707DB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Arrival by flight.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Meet and a chance to walk around Tehran.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Enjoy local shops, experience the atmosphere and people watch in the heart of Tehran.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Check in and overnight in hotel.</w:t>
            </w:r>
          </w:p>
          <w:p w:rsidR="009707DB" w:rsidRPr="009707DB" w:rsidRDefault="009707DB" w:rsidP="009B0675">
            <w:pPr>
              <w:pStyle w:val="ListParagraph"/>
              <w:ind w:left="792"/>
              <w:rPr>
                <w:rFonts w:asciiTheme="majorHAnsi" w:hAnsiTheme="majorHAnsi"/>
                <w:sz w:val="20"/>
              </w:rPr>
            </w:pPr>
          </w:p>
        </w:tc>
      </w:tr>
      <w:tr w:rsidR="00E54FE6" w:rsidTr="009707DB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</w:tr>
      <w:tr w:rsidR="009707DB" w:rsidTr="009707DB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9707DB" w:rsidRDefault="009707DB">
            <w:pPr>
              <w:pStyle w:val="Heading2"/>
              <w:outlineLvl w:val="1"/>
            </w:pPr>
            <w:r w:rsidRPr="009707DB">
              <w:rPr>
                <w:sz w:val="24"/>
              </w:rPr>
              <w:t>day 2 - tehran</w:t>
            </w:r>
          </w:p>
        </w:tc>
      </w:tr>
      <w:tr w:rsidR="00FC4536" w:rsidTr="003A0A00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FC4536" w:rsidRDefault="00FC4536"/>
        </w:tc>
      </w:tr>
      <w:tr w:rsidR="00FC4536" w:rsidTr="003A0A00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Experience Tehran’s busy streets, driving past anti-US propaganda, bazaars and local hotspots.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Visit to Sa’adabad, currently the official residence of the President of Iran and full of large, decadent rooms.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Lunch at Darband hills.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Visit to a large Bazaar and the nearby mosque, a chance to buy local food, gifts and souvenirs (haggling encouraged).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Dinner and night time walk around Tehran – a chance to meet some locals and try some shisha.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Overnight in hotel.</w:t>
            </w:r>
          </w:p>
          <w:p w:rsidR="00FC4536" w:rsidRPr="00FC4536" w:rsidRDefault="00FC4536" w:rsidP="009B0675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792"/>
              <w:rPr>
                <w:rFonts w:cs="Times New Roman"/>
                <w:color w:val="666666"/>
                <w:sz w:val="22"/>
              </w:rPr>
            </w:pPr>
          </w:p>
        </w:tc>
      </w:tr>
      <w:tr w:rsidR="00E54FE6" w:rsidTr="009707DB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</w:tr>
      <w:tr w:rsidR="00FC4536" w:rsidTr="00DE25A3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FC4536" w:rsidRPr="00FC4536" w:rsidRDefault="00FC4536" w:rsidP="00FC4536">
            <w:pPr>
              <w:pStyle w:val="Heading2"/>
              <w:tabs>
                <w:tab w:val="left" w:pos="1575"/>
              </w:tabs>
              <w:outlineLvl w:val="1"/>
              <w:rPr>
                <w:sz w:val="24"/>
              </w:rPr>
            </w:pPr>
            <w:r>
              <w:rPr>
                <w:sz w:val="24"/>
              </w:rPr>
              <w:t>day 3 - shiraz</w:t>
            </w:r>
          </w:p>
        </w:tc>
      </w:tr>
      <w:tr w:rsidR="00FC4536" w:rsidTr="00894FE9">
        <w:tc>
          <w:tcPr>
            <w:tcW w:w="10800" w:type="dxa"/>
            <w:gridSpan w:val="2"/>
            <w:tcBorders>
              <w:top w:val="nil"/>
            </w:tcBorders>
          </w:tcPr>
          <w:p w:rsidR="00FC4536" w:rsidRDefault="00FC4536"/>
        </w:tc>
      </w:tr>
      <w:tr w:rsidR="00FC4536" w:rsidTr="004C5B65">
        <w:tc>
          <w:tcPr>
            <w:tcW w:w="10800" w:type="dxa"/>
            <w:gridSpan w:val="2"/>
          </w:tcPr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Morning flight to Shiraz.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Check in to hotel and drop off bags.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Visit the citadel at the centre of the city.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Lunch near a bazaar and a chance to buy old anti-American propaganda.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Visit to a mosque or enjoy a local bazaar.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Overnight at hotel.</w:t>
            </w:r>
          </w:p>
          <w:p w:rsidR="00FC4536" w:rsidRDefault="00FC4536" w:rsidP="009B0675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792"/>
            </w:pPr>
          </w:p>
        </w:tc>
      </w:tr>
      <w:tr w:rsidR="00E54FE6" w:rsidTr="009707DB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E54FE6" w:rsidRDefault="00E54FE6"/>
        </w:tc>
      </w:tr>
      <w:tr w:rsidR="00FC4536" w:rsidTr="005A23EF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FC4536" w:rsidRDefault="00FC4536">
            <w:pPr>
              <w:pStyle w:val="Heading2"/>
              <w:outlineLvl w:val="1"/>
            </w:pPr>
            <w:r>
              <w:t>day 4 - persepolis</w:t>
            </w:r>
          </w:p>
        </w:tc>
      </w:tr>
      <w:tr w:rsidR="00FC4536" w:rsidTr="001E3153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FC4536" w:rsidRDefault="00FC4536"/>
        </w:tc>
      </w:tr>
      <w:tr w:rsidR="00FC4536" w:rsidTr="00F45BBC">
        <w:tc>
          <w:tcPr>
            <w:tcW w:w="10800" w:type="dxa"/>
            <w:gridSpan w:val="2"/>
            <w:tcBorders>
              <w:top w:val="nil"/>
              <w:bottom w:val="single" w:sz="24" w:space="0" w:color="A5300F" w:themeColor="accent1"/>
            </w:tcBorders>
          </w:tcPr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Morning drive to Persepolis.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Visit to Necropolis, site of tombs.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Lunch at a traditional Persian restaurant.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Visit a famous Hafezieh Iranian poet’s park, a good way to mingle with locals and a great place to take photos.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6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Dinner and overnight at hotel.</w:t>
            </w:r>
          </w:p>
          <w:p w:rsidR="00FC4536" w:rsidRPr="00FC4536" w:rsidRDefault="00FC4536" w:rsidP="009B0675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432"/>
              <w:rPr>
                <w:rFonts w:asciiTheme="majorHAnsi" w:hAnsiTheme="majorHAnsi"/>
                <w:sz w:val="20"/>
              </w:rPr>
            </w:pPr>
          </w:p>
        </w:tc>
      </w:tr>
    </w:tbl>
    <w:p w:rsidR="00E54FE6" w:rsidRDefault="00E54FE6"/>
    <w:p w:rsidR="00FC4536" w:rsidRDefault="00FC4536"/>
    <w:p w:rsidR="00FC4536" w:rsidRDefault="00FC4536"/>
    <w:p w:rsidR="00FC4536" w:rsidRDefault="00FC4536"/>
    <w:p w:rsidR="00FC4536" w:rsidRDefault="00FC4536"/>
    <w:p w:rsidR="00FC4536" w:rsidRDefault="00FC4536"/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House sitting instructions"/>
      </w:tblPr>
      <w:tblGrid>
        <w:gridCol w:w="5400"/>
        <w:gridCol w:w="5400"/>
      </w:tblGrid>
      <w:tr w:rsidR="00FC4536" w:rsidTr="005374B1">
        <w:tc>
          <w:tcPr>
            <w:tcW w:w="10800" w:type="dxa"/>
            <w:gridSpan w:val="2"/>
            <w:shd w:val="clear" w:color="auto" w:fill="C6292D"/>
          </w:tcPr>
          <w:p w:rsidR="00FC4536" w:rsidRPr="009707DB" w:rsidRDefault="00FC4536" w:rsidP="00FC4536">
            <w:pPr>
              <w:pStyle w:val="Heading2"/>
              <w:outlineLvl w:val="1"/>
              <w:rPr>
                <w:sz w:val="24"/>
              </w:rPr>
            </w:pPr>
            <w:r w:rsidRPr="009707DB">
              <w:rPr>
                <w:sz w:val="24"/>
              </w:rPr>
              <w:lastRenderedPageBreak/>
              <w:t xml:space="preserve">Day </w:t>
            </w:r>
            <w:r>
              <w:rPr>
                <w:sz w:val="24"/>
              </w:rPr>
              <w:t>5 - esfahan</w:t>
            </w:r>
          </w:p>
        </w:tc>
      </w:tr>
      <w:tr w:rsidR="00FC4536" w:rsidTr="005374B1">
        <w:tc>
          <w:tcPr>
            <w:tcW w:w="10800" w:type="dxa"/>
            <w:gridSpan w:val="2"/>
          </w:tcPr>
          <w:p w:rsidR="00FC4536" w:rsidRPr="009707DB" w:rsidRDefault="00FC4536" w:rsidP="005374B1">
            <w:pPr>
              <w:rPr>
                <w:rFonts w:asciiTheme="majorHAnsi" w:hAnsiTheme="majorHAnsi"/>
                <w:sz w:val="20"/>
              </w:rPr>
            </w:pPr>
          </w:p>
        </w:tc>
      </w:tr>
      <w:tr w:rsidR="00FC4536" w:rsidTr="005374B1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Morning drive to Esfahan.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Lunch at a local restaurant,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Check in to hotel and drop of bags.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Visit to local market, a chance to buy authentic Persian carpets and an explanation of the process involved in their making and history.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Tea and then dinner at local restaurant.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Overnight in hotel.</w:t>
            </w:r>
          </w:p>
          <w:p w:rsidR="00FC4536" w:rsidRPr="009707DB" w:rsidRDefault="00FC4536" w:rsidP="009B0675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792"/>
              <w:rPr>
                <w:rFonts w:asciiTheme="majorHAnsi" w:hAnsiTheme="majorHAnsi"/>
                <w:sz w:val="20"/>
              </w:rPr>
            </w:pPr>
          </w:p>
        </w:tc>
      </w:tr>
      <w:tr w:rsidR="00FC4536" w:rsidTr="005374B1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FC4536" w:rsidRDefault="00FC4536" w:rsidP="005374B1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FC4536" w:rsidRDefault="00FC4536" w:rsidP="005374B1"/>
        </w:tc>
      </w:tr>
      <w:tr w:rsidR="00FC4536" w:rsidTr="005374B1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FC4536" w:rsidRDefault="00FC4536" w:rsidP="009B0675">
            <w:pPr>
              <w:pStyle w:val="Heading2"/>
              <w:outlineLvl w:val="1"/>
            </w:pPr>
            <w:r w:rsidRPr="009707DB">
              <w:rPr>
                <w:sz w:val="24"/>
              </w:rPr>
              <w:t xml:space="preserve">day </w:t>
            </w:r>
            <w:r>
              <w:rPr>
                <w:sz w:val="24"/>
              </w:rPr>
              <w:t>6</w:t>
            </w:r>
            <w:r w:rsidRPr="009707DB">
              <w:rPr>
                <w:sz w:val="24"/>
              </w:rPr>
              <w:t xml:space="preserve"> - </w:t>
            </w:r>
            <w:r w:rsidR="009B0675">
              <w:rPr>
                <w:sz w:val="24"/>
              </w:rPr>
              <w:t>esfahan</w:t>
            </w:r>
          </w:p>
        </w:tc>
      </w:tr>
      <w:tr w:rsidR="00FC4536" w:rsidTr="005374B1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FC4536" w:rsidRDefault="00FC4536" w:rsidP="005374B1"/>
        </w:tc>
      </w:tr>
      <w:tr w:rsidR="00FC4536" w:rsidTr="005374B1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Visit to Naqsh-e Jahan, with two mosques and the bazaar. It is an important historical site, and one of UNESCO’s World Heritage Sites.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Lunch near bazaar.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Visit The Royal Palace a forty-eight metre high building with seven floors, each accessible by a spiral staircase. Each floor is full of exquisite paintings, murals and displays of architectural genius.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2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Overnight in hotel.</w:t>
            </w:r>
          </w:p>
          <w:p w:rsidR="00FC4536" w:rsidRPr="00FC4536" w:rsidRDefault="00FC4536" w:rsidP="009B0675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792"/>
              <w:rPr>
                <w:rFonts w:cs="Times New Roman"/>
                <w:color w:val="666666"/>
                <w:sz w:val="22"/>
              </w:rPr>
            </w:pPr>
          </w:p>
        </w:tc>
      </w:tr>
      <w:tr w:rsidR="00FC4536" w:rsidTr="005374B1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FC4536" w:rsidRDefault="00FC4536" w:rsidP="005374B1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FC4536" w:rsidRDefault="00FC4536" w:rsidP="005374B1"/>
        </w:tc>
      </w:tr>
      <w:tr w:rsidR="00FC4536" w:rsidTr="005374B1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FC4536" w:rsidRPr="00FC4536" w:rsidRDefault="00FC4536" w:rsidP="009B0675">
            <w:pPr>
              <w:pStyle w:val="Heading2"/>
              <w:tabs>
                <w:tab w:val="left" w:pos="1575"/>
              </w:tabs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- </w:t>
            </w:r>
            <w:r w:rsidR="009B0675">
              <w:rPr>
                <w:sz w:val="24"/>
              </w:rPr>
              <w:t>kashan</w:t>
            </w:r>
          </w:p>
        </w:tc>
      </w:tr>
      <w:tr w:rsidR="00FC4536" w:rsidTr="005374B1">
        <w:tc>
          <w:tcPr>
            <w:tcW w:w="10800" w:type="dxa"/>
            <w:gridSpan w:val="2"/>
            <w:tcBorders>
              <w:top w:val="nil"/>
            </w:tcBorders>
          </w:tcPr>
          <w:p w:rsidR="00FC4536" w:rsidRDefault="00FC4536" w:rsidP="005374B1"/>
        </w:tc>
      </w:tr>
      <w:tr w:rsidR="00FC4536" w:rsidTr="00FC4536">
        <w:tc>
          <w:tcPr>
            <w:tcW w:w="10800" w:type="dxa"/>
            <w:gridSpan w:val="2"/>
            <w:tcBorders>
              <w:bottom w:val="single" w:sz="24" w:space="0" w:color="A5300F" w:themeColor="accent1"/>
            </w:tcBorders>
          </w:tcPr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Morning drive to Kashan.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Visit Tabatabaei House, a beautiful example of traditional Persian architecture.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Lunch, a chance to try local cuisine.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Visit Fin Garden, one of the most beautiful and historical gardens of the middle-east.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sz w:val="20"/>
              </w:rPr>
            </w:pPr>
            <w:r w:rsidRPr="009B0675">
              <w:rPr>
                <w:rFonts w:asciiTheme="majorHAnsi" w:hAnsiTheme="majorHAnsi" w:cs="Times New Roman"/>
                <w:sz w:val="20"/>
              </w:rPr>
              <w:t>Overnight in hotel.</w:t>
            </w:r>
          </w:p>
          <w:p w:rsidR="00FC4536" w:rsidRDefault="00FC4536" w:rsidP="009B0675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792"/>
            </w:pPr>
          </w:p>
        </w:tc>
      </w:tr>
      <w:tr w:rsidR="009B0675" w:rsidTr="005374B1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9B0675" w:rsidRDefault="009B0675" w:rsidP="005374B1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9B0675" w:rsidRDefault="009B0675" w:rsidP="005374B1"/>
        </w:tc>
      </w:tr>
      <w:tr w:rsidR="009B0675" w:rsidRPr="00FC4536" w:rsidTr="009B0675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9B0675" w:rsidRPr="00FC4536" w:rsidRDefault="009B0675" w:rsidP="005374B1">
            <w:pPr>
              <w:pStyle w:val="Heading2"/>
              <w:tabs>
                <w:tab w:val="left" w:pos="1575"/>
              </w:tabs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 - kashan</w:t>
            </w:r>
          </w:p>
        </w:tc>
      </w:tr>
      <w:tr w:rsidR="009B0675" w:rsidTr="009B067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top w:val="nil"/>
              <w:bottom w:val="nil"/>
            </w:tcBorders>
          </w:tcPr>
          <w:p w:rsidR="009B0675" w:rsidRDefault="009B0675" w:rsidP="005374B1"/>
        </w:tc>
      </w:tr>
      <w:tr w:rsidR="009B0675" w:rsidTr="009B067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top w:val="nil"/>
              <w:bottom w:val="single" w:sz="24" w:space="0" w:color="A5300F" w:themeColor="accent1"/>
            </w:tcBorders>
          </w:tcPr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Visit Kashan old Bazaar, full of stunning architecture and great food.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Visit to Agha Bozorg Mosque, a historical and beautiful site.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Lunch and tea at local restaurant.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Relaxing trip to Sialk Hill, a historical excavation site dating back more than 7000 years.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Overnight in hotel.</w:t>
            </w:r>
          </w:p>
          <w:p w:rsidR="009B0675" w:rsidRDefault="009B0675" w:rsidP="009B0675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792"/>
            </w:pPr>
          </w:p>
        </w:tc>
      </w:tr>
      <w:tr w:rsidR="009B0675" w:rsidTr="005374B1"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9B0675" w:rsidRDefault="009B0675" w:rsidP="005374B1"/>
        </w:tc>
        <w:tc>
          <w:tcPr>
            <w:tcW w:w="5400" w:type="dxa"/>
            <w:tcBorders>
              <w:top w:val="single" w:sz="24" w:space="0" w:color="A5300F" w:themeColor="accent1"/>
              <w:bottom w:val="nil"/>
            </w:tcBorders>
          </w:tcPr>
          <w:p w:rsidR="009B0675" w:rsidRDefault="009B0675" w:rsidP="005374B1"/>
        </w:tc>
      </w:tr>
      <w:tr w:rsidR="009B0675" w:rsidRPr="00FC4536" w:rsidTr="009B0675"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C6292D"/>
          </w:tcPr>
          <w:p w:rsidR="009B0675" w:rsidRPr="00FC4536" w:rsidRDefault="009B0675" w:rsidP="009B0675">
            <w:pPr>
              <w:pStyle w:val="Heading2"/>
              <w:tabs>
                <w:tab w:val="left" w:pos="1575"/>
                <w:tab w:val="left" w:pos="9345"/>
              </w:tabs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tehran</w:t>
            </w:r>
            <w:r>
              <w:rPr>
                <w:sz w:val="24"/>
              </w:rPr>
              <w:tab/>
            </w:r>
          </w:p>
        </w:tc>
      </w:tr>
      <w:tr w:rsidR="009B0675" w:rsidTr="009B067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top w:val="nil"/>
              <w:bottom w:val="nil"/>
            </w:tcBorders>
          </w:tcPr>
          <w:p w:rsidR="009B0675" w:rsidRDefault="009B0675" w:rsidP="005374B1"/>
        </w:tc>
      </w:tr>
      <w:tr w:rsidR="009B0675" w:rsidTr="009B067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top w:val="nil"/>
              <w:bottom w:val="single" w:sz="24" w:space="0" w:color="A5300F" w:themeColor="accent1"/>
            </w:tcBorders>
          </w:tcPr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Morning flight to Tehran.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Check in and drop of bags in hotel.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Visit Mausoleum of Ayatollah Khomeini.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Lunch at local restaurant.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Visit the Revolutionary Martyrs Cemetery.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Overnight in hotel.</w:t>
            </w:r>
          </w:p>
          <w:p w:rsidR="009B0675" w:rsidRDefault="009B0675" w:rsidP="009B0675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792"/>
            </w:pPr>
          </w:p>
        </w:tc>
      </w:tr>
      <w:tr w:rsidR="009B0675" w:rsidRPr="00FC4536" w:rsidTr="009B067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bottom w:val="nil"/>
            </w:tcBorders>
            <w:shd w:val="clear" w:color="auto" w:fill="C6292D"/>
          </w:tcPr>
          <w:p w:rsidR="009B0675" w:rsidRPr="009B0675" w:rsidRDefault="009B0675" w:rsidP="009B0675">
            <w:pPr>
              <w:pStyle w:val="Heading2"/>
              <w:tabs>
                <w:tab w:val="left" w:pos="1575"/>
                <w:tab w:val="left" w:pos="9345"/>
              </w:tabs>
              <w:outlineLvl w:val="1"/>
              <w:rPr>
                <w:b/>
                <w:sz w:val="24"/>
              </w:rPr>
            </w:pPr>
            <w:r w:rsidRPr="009B0675">
              <w:rPr>
                <w:b/>
                <w:sz w:val="24"/>
              </w:rPr>
              <w:lastRenderedPageBreak/>
              <w:t xml:space="preserve">day </w:t>
            </w:r>
            <w:r>
              <w:rPr>
                <w:b/>
                <w:sz w:val="24"/>
              </w:rPr>
              <w:t>10</w:t>
            </w:r>
            <w:r w:rsidRPr="009B0675">
              <w:rPr>
                <w:b/>
                <w:sz w:val="24"/>
              </w:rPr>
              <w:t xml:space="preserve"> - tehran</w:t>
            </w:r>
            <w:r w:rsidRPr="009B0675">
              <w:rPr>
                <w:b/>
                <w:sz w:val="24"/>
              </w:rPr>
              <w:tab/>
            </w:r>
          </w:p>
        </w:tc>
      </w:tr>
      <w:tr w:rsidR="009B0675" w:rsidTr="009B067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top w:val="nil"/>
              <w:bottom w:val="nil"/>
            </w:tcBorders>
          </w:tcPr>
          <w:p w:rsidR="009B0675" w:rsidRDefault="009B0675" w:rsidP="005374B1"/>
        </w:tc>
      </w:tr>
      <w:tr w:rsidR="009B0675" w:rsidTr="009B0675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tcBorders>
              <w:top w:val="nil"/>
              <w:bottom w:val="single" w:sz="24" w:space="0" w:color="A5300F" w:themeColor="accent1"/>
            </w:tcBorders>
          </w:tcPr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asciiTheme="majorHAnsi" w:hAnsiTheme="majorHAnsi" w:cs="Times New Roman"/>
                <w:b w:val="0"/>
                <w:sz w:val="20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Free morning to buy last minute souvenirs or gifts.</w:t>
            </w:r>
          </w:p>
          <w:p w:rsidR="009B0675" w:rsidRPr="009B0675" w:rsidRDefault="009B0675" w:rsidP="009B0675">
            <w:pPr>
              <w:pStyle w:val="BodyText"/>
              <w:widowControl/>
              <w:numPr>
                <w:ilvl w:val="0"/>
                <w:numId w:val="14"/>
              </w:numPr>
              <w:tabs>
                <w:tab w:val="left" w:pos="0"/>
              </w:tabs>
              <w:spacing w:after="0" w:line="227" w:lineRule="atLeast"/>
              <w:rPr>
                <w:rFonts w:cs="Times New Roman"/>
                <w:b w:val="0"/>
                <w:color w:val="666666"/>
                <w:sz w:val="22"/>
              </w:rPr>
            </w:pPr>
            <w:r w:rsidRPr="009B0675">
              <w:rPr>
                <w:rFonts w:asciiTheme="majorHAnsi" w:hAnsiTheme="majorHAnsi" w:cs="Times New Roman"/>
                <w:b w:val="0"/>
                <w:sz w:val="20"/>
              </w:rPr>
              <w:t>Departure by flight.</w:t>
            </w:r>
          </w:p>
          <w:p w:rsidR="009B0675" w:rsidRDefault="009B0675" w:rsidP="009B0675">
            <w:pPr>
              <w:pStyle w:val="BodyText"/>
              <w:widowControl/>
              <w:tabs>
                <w:tab w:val="left" w:pos="0"/>
              </w:tabs>
              <w:spacing w:after="0" w:line="227" w:lineRule="atLeast"/>
              <w:ind w:left="792"/>
            </w:pPr>
          </w:p>
        </w:tc>
      </w:tr>
    </w:tbl>
    <w:p w:rsidR="00FC4536" w:rsidRDefault="00FC4536" w:rsidP="00FC4536"/>
    <w:sectPr w:rsidR="00FC4536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C8" w:rsidRDefault="00DB70C8">
      <w:r>
        <w:separator/>
      </w:r>
    </w:p>
  </w:endnote>
  <w:endnote w:type="continuationSeparator" w:id="0">
    <w:p w:rsidR="00DB70C8" w:rsidRDefault="00DB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E6" w:rsidRPr="00FC4536" w:rsidRDefault="00DB70C8" w:rsidP="00FC4536">
    <w:pPr>
      <w:pStyle w:val="Footer"/>
      <w:rPr>
        <w:color w:val="C6292D"/>
      </w:rPr>
    </w:pPr>
    <w:r w:rsidRPr="00FC4536">
      <w:rPr>
        <w:rFonts w:asciiTheme="minorHAnsi" w:eastAsiaTheme="minorEastAsia" w:hAnsiTheme="minorHAnsi" w:cstheme="minorBidi"/>
        <w:color w:val="C6292D"/>
        <w:sz w:val="3276"/>
        <w:szCs w:val="3276"/>
      </w:rPr>
      <w:fldChar w:fldCharType="begin"/>
    </w:r>
    <w:r w:rsidRPr="00FC4536">
      <w:rPr>
        <w:color w:val="C6292D"/>
      </w:rPr>
      <w:instrText xml:space="preserve"> PAGE   \* MERGEFORMAT </w:instrText>
    </w:r>
    <w:r w:rsidRPr="00FC4536">
      <w:rPr>
        <w:rFonts w:asciiTheme="minorHAnsi" w:eastAsiaTheme="minorEastAsia" w:hAnsiTheme="minorHAnsi" w:cstheme="minorBidi"/>
        <w:color w:val="C6292D"/>
        <w:sz w:val="3276"/>
        <w:szCs w:val="3276"/>
      </w:rPr>
      <w:fldChar w:fldCharType="separate"/>
    </w:r>
    <w:r w:rsidR="009B0675" w:rsidRPr="009B0675">
      <w:rPr>
        <w:noProof/>
        <w:color w:val="C6292D"/>
        <w:sz w:val="40"/>
        <w:szCs w:val="40"/>
      </w:rPr>
      <w:t>1</w:t>
    </w:r>
    <w:r w:rsidRPr="00FC4536">
      <w:rPr>
        <w:noProof/>
        <w:color w:val="C6292D"/>
        <w:sz w:val="40"/>
        <w:szCs w:val="4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E6" w:rsidRDefault="00DB70C8">
    <w:pPr>
      <w:pStyle w:val="Footer"/>
    </w:pPr>
    <w:sdt>
      <w:sdtPr>
        <w:id w:val="-1700082440"/>
        <w:docPartObj>
          <w:docPartGallery w:val="Page Numbers (Margins)"/>
          <w:docPartUnique/>
        </w:docPartObj>
      </w:sdtPr>
      <w:sdtEndPr/>
      <w:sdtContent>
        <w:sdt>
          <w:sdtPr>
            <w:id w:val="-1104422215"/>
            <w:docPartObj>
              <w:docPartGallery w:val="Page Numbers (Margins)"/>
              <w:docPartUnique/>
            </w:docPartObj>
          </w:sdtPr>
          <w:sdtEndPr/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C8" w:rsidRDefault="00DB70C8">
      <w:r>
        <w:separator/>
      </w:r>
    </w:p>
  </w:footnote>
  <w:footnote w:type="continuationSeparator" w:id="0">
    <w:p w:rsidR="00DB70C8" w:rsidRDefault="00DB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9ECC2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30C6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EE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5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500A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86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5AB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0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BA3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>
    <w:nsid w:val="0000000A"/>
    <w:multiLevelType w:val="multilevel"/>
    <w:tmpl w:val="0000000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9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0">
    <w:nsid w:val="0000000C"/>
    <w:multiLevelType w:val="multilevel"/>
    <w:tmpl w:val="0000000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1">
    <w:nsid w:val="0000000D"/>
    <w:multiLevelType w:val="multilevel"/>
    <w:tmpl w:val="0000000D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2">
    <w:nsid w:val="0000000E"/>
    <w:multiLevelType w:val="multilevel"/>
    <w:tmpl w:val="0000000E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3">
    <w:nsid w:val="0000000F"/>
    <w:multiLevelType w:val="multilevel"/>
    <w:tmpl w:val="0000000F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4">
    <w:nsid w:val="00000010"/>
    <w:multiLevelType w:val="multilevel"/>
    <w:tmpl w:val="000000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5">
    <w:nsid w:val="00000011"/>
    <w:multiLevelType w:val="multilevel"/>
    <w:tmpl w:val="000000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6">
    <w:nsid w:val="4FB10F9D"/>
    <w:multiLevelType w:val="hybridMultilevel"/>
    <w:tmpl w:val="6DF6D3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50592DD9"/>
    <w:multiLevelType w:val="hybridMultilevel"/>
    <w:tmpl w:val="28B633F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0671528"/>
    <w:multiLevelType w:val="hybridMultilevel"/>
    <w:tmpl w:val="C7E4EB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55C5748"/>
    <w:multiLevelType w:val="hybridMultilevel"/>
    <w:tmpl w:val="73D4FF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10"/>
  </w:num>
  <w:num w:numId="14">
    <w:abstractNumId w:val="27"/>
  </w:num>
  <w:num w:numId="15">
    <w:abstractNumId w:val="11"/>
  </w:num>
  <w:num w:numId="16">
    <w:abstractNumId w:val="29"/>
  </w:num>
  <w:num w:numId="17">
    <w:abstractNumId w:val="12"/>
  </w:num>
  <w:num w:numId="18">
    <w:abstractNumId w:val="13"/>
  </w:num>
  <w:num w:numId="19">
    <w:abstractNumId w:val="14"/>
  </w:num>
  <w:num w:numId="20">
    <w:abstractNumId w:val="20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DB"/>
    <w:rsid w:val="009707DB"/>
    <w:rsid w:val="009B0675"/>
    <w:rsid w:val="00DB70C8"/>
    <w:rsid w:val="00E54FE6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spacing w:before="240" w:after="240"/>
      <w:jc w:val="right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60" w:after="240"/>
      <w:outlineLvl w:val="2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1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qFormat/>
    <w:pPr>
      <w:tabs>
        <w:tab w:val="right" w:pos="4464"/>
      </w:tabs>
      <w:spacing w:before="360"/>
    </w:p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qFormat/>
    <w:rPr>
      <w:b/>
      <w:bC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9707DB"/>
    <w:pPr>
      <w:ind w:left="720"/>
      <w:contextualSpacing/>
    </w:pPr>
  </w:style>
  <w:style w:type="table" w:customStyle="1" w:styleId="YPTStyle">
    <w:name w:val="YPT Style"/>
    <w:basedOn w:val="TableNormal"/>
    <w:uiPriority w:val="99"/>
    <w:rsid w:val="009707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C4536"/>
    <w:pPr>
      <w:widowControl w:val="0"/>
      <w:suppressAutoHyphens/>
      <w:spacing w:before="0" w:after="120"/>
      <w:ind w:left="0"/>
    </w:pPr>
    <w:rPr>
      <w:rFonts w:ascii="Times New Roman" w:eastAsia="Arial Unicode MS" w:hAnsi="Times New Roman" w:cs="Arial Unicode MS"/>
      <w:kern w:val="1"/>
      <w:sz w:val="24"/>
      <w:szCs w:val="24"/>
      <w:lang w:val="en-IE" w:eastAsia="hi-IN" w:bidi="hi-IN"/>
    </w:rPr>
  </w:style>
  <w:style w:type="character" w:customStyle="1" w:styleId="BodyTextChar">
    <w:name w:val="Body Text Char"/>
    <w:basedOn w:val="DefaultParagraphFont"/>
    <w:link w:val="BodyText"/>
    <w:rsid w:val="00FC4536"/>
    <w:rPr>
      <w:rFonts w:ascii="Times New Roman" w:eastAsia="Arial Unicode MS" w:hAnsi="Times New Roman" w:cs="Arial Unicode MS"/>
      <w:kern w:val="1"/>
      <w:sz w:val="24"/>
      <w:szCs w:val="24"/>
      <w:lang w:val="en-I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ck%20Box\AppData\Roaming\Microsoft\Templates\House%20sitting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5"/>
    <w:rsid w:val="009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6ADE83F3C49C78BD23E2DCD5B8952">
    <w:name w:val="A526ADE83F3C49C78BD23E2DCD5B8952"/>
  </w:style>
  <w:style w:type="paragraph" w:customStyle="1" w:styleId="2776327EAA4A4216B4FEC99FA5580B18">
    <w:name w:val="2776327EAA4A4216B4FEC99FA5580B18"/>
  </w:style>
  <w:style w:type="paragraph" w:customStyle="1" w:styleId="2493DE8418A5491EAF1CD0C17D7C5B8C">
    <w:name w:val="2493DE8418A5491EAF1CD0C17D7C5B8C"/>
  </w:style>
  <w:style w:type="paragraph" w:customStyle="1" w:styleId="5306561485F94C9CA8AD15EA91F9A621">
    <w:name w:val="5306561485F94C9CA8AD15EA91F9A621"/>
  </w:style>
  <w:style w:type="paragraph" w:customStyle="1" w:styleId="C51C4C7BCAE1416087F00AC22A77297D">
    <w:name w:val="C51C4C7BCAE1416087F00AC22A77297D"/>
  </w:style>
  <w:style w:type="paragraph" w:customStyle="1" w:styleId="842A46D875F54DAC95EA0E1847F6FC46">
    <w:name w:val="842A46D875F54DAC95EA0E1847F6FC46"/>
  </w:style>
  <w:style w:type="paragraph" w:customStyle="1" w:styleId="5EFAB2CEAD9A4E3CA8329D887AF2C711">
    <w:name w:val="5EFAB2CEAD9A4E3CA8329D887AF2C711"/>
  </w:style>
  <w:style w:type="paragraph" w:customStyle="1" w:styleId="AEC1B9A817764BD49497D1C286CE3A56">
    <w:name w:val="AEC1B9A817764BD49497D1C286CE3A56"/>
  </w:style>
  <w:style w:type="paragraph" w:customStyle="1" w:styleId="E7230C15FDE448AE831FDDD54E4B2608">
    <w:name w:val="E7230C15FDE448AE831FDDD54E4B2608"/>
  </w:style>
  <w:style w:type="paragraph" w:customStyle="1" w:styleId="67BAEE05274643068F40E4D72B3DFD50">
    <w:name w:val="67BAEE05274643068F40E4D72B3DFD50"/>
  </w:style>
  <w:style w:type="paragraph" w:customStyle="1" w:styleId="66F16DAF572E4A7DBE7EF5A9AF663C7A">
    <w:name w:val="66F16DAF572E4A7DBE7EF5A9AF663C7A"/>
  </w:style>
  <w:style w:type="paragraph" w:customStyle="1" w:styleId="1BEC03BEA46F4235B0B3A9AD766C7A26">
    <w:name w:val="1BEC03BEA46F4235B0B3A9AD766C7A26"/>
  </w:style>
  <w:style w:type="paragraph" w:customStyle="1" w:styleId="0E2D13B965BD42C489DF2D55756A404E">
    <w:name w:val="0E2D13B965BD42C489DF2D55756A404E"/>
  </w:style>
  <w:style w:type="paragraph" w:customStyle="1" w:styleId="D99EC5A911A64943835C600BDFA9838C">
    <w:name w:val="D99EC5A911A64943835C600BDFA9838C"/>
  </w:style>
  <w:style w:type="paragraph" w:customStyle="1" w:styleId="8574066524384B1F87E80A270668F9B8">
    <w:name w:val="8574066524384B1F87E80A270668F9B8"/>
  </w:style>
  <w:style w:type="paragraph" w:customStyle="1" w:styleId="92EAFDA437AE4224A1668B8994103CA1">
    <w:name w:val="92EAFDA437AE4224A1668B8994103CA1"/>
  </w:style>
  <w:style w:type="paragraph" w:customStyle="1" w:styleId="0ED406F7CB974C04953E201DB279818A">
    <w:name w:val="0ED406F7CB974C04953E201DB2798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Whisp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h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h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4CB2-BA05-41A8-9C7A-F9D51780E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A0559-C572-4D4B-BC10-5D53E7F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sitting instructions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2015-09-24T10:45:00Z</dcterms:created>
  <dcterms:modified xsi:type="dcterms:W3CDTF">2015-09-24T10:45:00Z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TC034630709991</vt:lpwstr>
  </property>
</Properties>
</file>